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B0" w:rsidRPr="007B77DF" w:rsidRDefault="007367BC" w:rsidP="002113CB">
      <w:pPr>
        <w:spacing w:after="162" w:line="259" w:lineRule="auto"/>
        <w:ind w:left="29" w:right="0" w:firstLine="0"/>
        <w:rPr>
          <w:b/>
          <w:color w:val="008000"/>
        </w:rPr>
      </w:pPr>
      <w:r w:rsidRPr="007B77DF">
        <w:rPr>
          <w:b/>
          <w:color w:val="008000"/>
          <w:sz w:val="38"/>
        </w:rPr>
        <w:t>Прямые договоры по нежилым помещениям</w:t>
      </w:r>
    </w:p>
    <w:p w:rsidR="003F2FB0" w:rsidRDefault="007367BC">
      <w:pPr>
        <w:ind w:left="-1" w:right="-1" w:firstLine="54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6995160</wp:posOffset>
            </wp:positionH>
            <wp:positionV relativeFrom="page">
              <wp:posOffset>7356923</wp:posOffset>
            </wp:positionV>
            <wp:extent cx="3049" cy="3049"/>
            <wp:effectExtent l="0" t="0" r="0" b="0"/>
            <wp:wrapSquare wrapText="bothSides"/>
            <wp:docPr id="1177" name="Picture 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6995160</wp:posOffset>
            </wp:positionH>
            <wp:positionV relativeFrom="page">
              <wp:posOffset>7536805</wp:posOffset>
            </wp:positionV>
            <wp:extent cx="3049" cy="3049"/>
            <wp:effectExtent l="0" t="0" r="0" b="0"/>
            <wp:wrapSquare wrapText="bothSides"/>
            <wp:docPr id="1178" name="Picture 1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Picture 11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917448</wp:posOffset>
            </wp:positionH>
            <wp:positionV relativeFrom="page">
              <wp:posOffset>1567119</wp:posOffset>
            </wp:positionV>
            <wp:extent cx="36576" cy="12195"/>
            <wp:effectExtent l="0" t="0" r="0" b="0"/>
            <wp:wrapSquare wrapText="bothSides"/>
            <wp:docPr id="1168" name="Picture 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697992</wp:posOffset>
            </wp:positionH>
            <wp:positionV relativeFrom="page">
              <wp:posOffset>3164726</wp:posOffset>
            </wp:positionV>
            <wp:extent cx="70104" cy="51831"/>
            <wp:effectExtent l="0" t="0" r="0" b="0"/>
            <wp:wrapSquare wrapText="bothSides"/>
            <wp:docPr id="3221" name="Picture 3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" name="Picture 32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 01 января 2017 года Поставка холодной воды, горячей воды, тепловой энергии, электрической энергии и газа в нежилое помещение в многоквартирном доме, а также отведение сточных вод осуществляются на основании договоров </w:t>
      </w:r>
      <w:proofErr w:type="spellStart"/>
      <w:r>
        <w:t>ресурсоснабжения</w:t>
      </w:r>
      <w:proofErr w:type="spellEnd"/>
      <w:r>
        <w:t xml:space="preserve">, заключенных непосредственно с </w:t>
      </w:r>
      <w:proofErr w:type="spellStart"/>
      <w:r>
        <w:t>ресурсоснабжающей</w:t>
      </w:r>
      <w:proofErr w:type="spellEnd"/>
      <w:r>
        <w:t xml:space="preserve"> организацией.</w:t>
      </w:r>
    </w:p>
    <w:p w:rsidR="003F2FB0" w:rsidRPr="006220E3" w:rsidRDefault="007367BC">
      <w:pPr>
        <w:spacing w:after="25" w:line="226" w:lineRule="auto"/>
        <w:ind w:left="14" w:right="10" w:firstLine="523"/>
        <w:rPr>
          <w:b/>
        </w:rPr>
      </w:pPr>
      <w:r w:rsidRPr="006220E3">
        <w:rPr>
          <w:b/>
          <w:sz w:val="30"/>
        </w:rPr>
        <w:t xml:space="preserve">Для получения коммунальных услуг собственнику нежилого помещения в многоквартирном доме необходимо заключить в письменной форме договор </w:t>
      </w:r>
      <w:proofErr w:type="spellStart"/>
      <w:r w:rsidRPr="006220E3">
        <w:rPr>
          <w:b/>
          <w:sz w:val="30"/>
        </w:rPr>
        <w:t>ресурсоснабжения</w:t>
      </w:r>
      <w:proofErr w:type="spellEnd"/>
      <w:r w:rsidRPr="006220E3">
        <w:rPr>
          <w:b/>
          <w:sz w:val="30"/>
        </w:rPr>
        <w:t xml:space="preserve"> с </w:t>
      </w:r>
      <w:proofErr w:type="spellStart"/>
      <w:r w:rsidRPr="006220E3">
        <w:rPr>
          <w:b/>
          <w:sz w:val="30"/>
        </w:rPr>
        <w:t>ресурсоснабжающей</w:t>
      </w:r>
      <w:proofErr w:type="spellEnd"/>
      <w:r w:rsidRPr="006220E3">
        <w:rPr>
          <w:b/>
          <w:sz w:val="30"/>
        </w:rPr>
        <w:t xml:space="preserve"> организацией.</w:t>
      </w:r>
    </w:p>
    <w:p w:rsidR="003F2FB0" w:rsidRDefault="007B77DF">
      <w:pPr>
        <w:spacing w:after="147"/>
        <w:ind w:left="-1" w:right="-1" w:firstLine="52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;visibility:visible;mso-wrap-style:square">
            <v:imagedata r:id="rId9" o:title=""/>
          </v:shape>
        </w:pict>
      </w:r>
      <w:r w:rsidR="007367BC">
        <w:t xml:space="preserve">В случае отсутствия у потребителя в нежилом помещении письменного договора </w:t>
      </w:r>
      <w:proofErr w:type="spellStart"/>
      <w:r w:rsidR="007367BC">
        <w:t>ресурсоснабжения</w:t>
      </w:r>
      <w:proofErr w:type="spellEnd"/>
      <w:r w:rsidR="007367BC">
        <w:t xml:space="preserve">, предусматривающего поставку коммунальных ресурсов в нежилое помещение в многоквартирном доме, заключенного с </w:t>
      </w:r>
      <w:r w:rsidR="007367BC">
        <w:rPr>
          <w:noProof/>
        </w:rPr>
        <w:drawing>
          <wp:inline distT="0" distB="0" distL="0" distR="0" wp14:anchorId="646ED720" wp14:editId="0B3FD692">
            <wp:extent cx="3047" cy="54880"/>
            <wp:effectExtent l="0" t="0" r="0" b="0"/>
            <wp:docPr id="3223" name="Picture 3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3" name="Picture 32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367BC">
        <w:t>ресурсоснабжающей</w:t>
      </w:r>
      <w:proofErr w:type="spellEnd"/>
      <w:r w:rsidR="007367BC">
        <w:t xml:space="preserve"> организацией, объем коммунальных ресурсов, </w:t>
      </w:r>
      <w:r w:rsidR="007367BC">
        <w:rPr>
          <w:noProof/>
        </w:rPr>
        <w:drawing>
          <wp:inline distT="0" distB="0" distL="0" distR="0" wp14:anchorId="2B1760C1" wp14:editId="3AE78B0E">
            <wp:extent cx="3048" cy="6098"/>
            <wp:effectExtent l="0" t="0" r="0" b="0"/>
            <wp:docPr id="1176" name="Picture 1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Picture 11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7BC">
        <w:t xml:space="preserve">потребленных в таком нежилом помещении, определяется </w:t>
      </w:r>
      <w:proofErr w:type="spellStart"/>
      <w:r w:rsidR="007367BC">
        <w:t>ресурсоснабжающей</w:t>
      </w:r>
      <w:proofErr w:type="spellEnd"/>
      <w:r w:rsidR="007367BC">
        <w:t xml:space="preserve">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</w:t>
      </w:r>
      <w:r w:rsidR="009824EE">
        <w:t>ения (самовольного пользования).</w:t>
      </w:r>
    </w:p>
    <w:p w:rsidR="003F2FB0" w:rsidRDefault="007367BC" w:rsidP="00477431">
      <w:pPr>
        <w:pStyle w:val="a5"/>
        <w:ind w:hanging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A5755A" wp14:editId="4493E2D9">
                <wp:extent cx="5891784" cy="6097"/>
                <wp:effectExtent l="0" t="0" r="0" b="0"/>
                <wp:docPr id="3228" name="Group 3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784" cy="6097"/>
                          <a:chOff x="0" y="0"/>
                          <a:chExt cx="5891784" cy="6097"/>
                        </a:xfrm>
                      </wpg:grpSpPr>
                      <wps:wsp>
                        <wps:cNvPr id="3227" name="Shape 3227"/>
                        <wps:cNvSpPr/>
                        <wps:spPr>
                          <a:xfrm>
                            <a:off x="0" y="0"/>
                            <a:ext cx="589178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4" h="6097">
                                <a:moveTo>
                                  <a:pt x="0" y="3049"/>
                                </a:moveTo>
                                <a:lnTo>
                                  <a:pt x="589178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47937" id="Group 3228" o:spid="_x0000_s1026" style="width:463.9pt;height:.5pt;mso-position-horizontal-relative:char;mso-position-vertical-relative:line" coordsize="589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">
                <v:shape id="Shape 3227" o:spid="_x0000_s1027" style="position:absolute;width:58917;height:60;visibility:visible;mso-wrap-style:square;v-text-anchor:top" coordsize="589178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" path="m,3049r5891784,e" filled="f" strokeweight=".16936mm">
                  <v:stroke miterlimit="1" joinstyle="miter"/>
                  <v:path arrowok="t" textboxrect="0,0,5891784,6097"/>
                </v:shape>
                <w10:anchorlock/>
              </v:group>
            </w:pict>
          </mc:Fallback>
        </mc:AlternateContent>
      </w:r>
      <w:r w:rsidR="00FB19B2">
        <w:t xml:space="preserve"> </w:t>
      </w:r>
    </w:p>
    <w:p w:rsidR="00FB19B2" w:rsidRPr="003D4749" w:rsidRDefault="00FB19B2" w:rsidP="00477431">
      <w:pPr>
        <w:pStyle w:val="a5"/>
        <w:ind w:hanging="5"/>
        <w:rPr>
          <w:b/>
          <w:color w:val="008000"/>
          <w:sz w:val="56"/>
          <w:szCs w:val="56"/>
        </w:rPr>
      </w:pPr>
      <w:r w:rsidRPr="003D4749">
        <w:rPr>
          <w:b/>
          <w:color w:val="008000"/>
          <w:sz w:val="56"/>
          <w:szCs w:val="56"/>
        </w:rPr>
        <w:t>!!!</w:t>
      </w:r>
    </w:p>
    <w:p w:rsidR="00477431" w:rsidRPr="00477431" w:rsidRDefault="00477431" w:rsidP="00477431">
      <w:pPr>
        <w:pStyle w:val="a5"/>
        <w:rPr>
          <w:b/>
          <w:sz w:val="18"/>
          <w:szCs w:val="18"/>
        </w:rPr>
      </w:pPr>
    </w:p>
    <w:p w:rsidR="003F2FB0" w:rsidRDefault="007367BC" w:rsidP="009824EE">
      <w:pPr>
        <w:spacing w:after="0" w:line="221" w:lineRule="auto"/>
        <w:ind w:left="851" w:right="414" w:firstLine="0"/>
        <w:rPr>
          <w:b/>
          <w:sz w:val="34"/>
        </w:rPr>
      </w:pPr>
      <w:r w:rsidRPr="006220E3">
        <w:rPr>
          <w:b/>
          <w:sz w:val="34"/>
        </w:rPr>
        <w:t>Напомин</w:t>
      </w:r>
      <w:bookmarkStart w:id="0" w:name="_GoBack"/>
      <w:bookmarkEnd w:id="0"/>
      <w:r w:rsidRPr="006220E3">
        <w:rPr>
          <w:b/>
          <w:sz w:val="34"/>
        </w:rPr>
        <w:t>аем собственникам жилых помещений об обязанности потребителя сообщать исполнителю коммунальных услуг об изменении количества зарегистрированных</w:t>
      </w:r>
      <w:r w:rsidR="009824EE">
        <w:rPr>
          <w:b/>
          <w:sz w:val="34"/>
        </w:rPr>
        <w:t xml:space="preserve"> </w:t>
      </w:r>
      <w:r w:rsidRPr="006220E3">
        <w:rPr>
          <w:b/>
          <w:sz w:val="34"/>
        </w:rPr>
        <w:t xml:space="preserve"> граждан </w:t>
      </w:r>
      <w:r w:rsidR="009824EE">
        <w:rPr>
          <w:b/>
          <w:sz w:val="34"/>
        </w:rPr>
        <w:t xml:space="preserve"> </w:t>
      </w:r>
      <w:r w:rsidRPr="006220E3">
        <w:rPr>
          <w:b/>
          <w:sz w:val="34"/>
        </w:rPr>
        <w:t>в жилом помещении</w:t>
      </w:r>
    </w:p>
    <w:p w:rsidR="00FB19B2" w:rsidRDefault="00FB19B2" w:rsidP="009824EE">
      <w:pPr>
        <w:spacing w:after="0" w:line="221" w:lineRule="auto"/>
        <w:ind w:left="851" w:right="414" w:firstLine="0"/>
        <w:rPr>
          <w:b/>
          <w:sz w:val="34"/>
        </w:rPr>
      </w:pPr>
    </w:p>
    <w:p w:rsidR="00477431" w:rsidRDefault="00FB19B2" w:rsidP="00477431">
      <w:pPr>
        <w:pStyle w:val="a5"/>
        <w:ind w:hanging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EB933D" wp14:editId="597C5410">
                <wp:extent cx="6333490" cy="45719"/>
                <wp:effectExtent l="0" t="0" r="10160" b="0"/>
                <wp:docPr id="1" name="Group 3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490" cy="45719"/>
                          <a:chOff x="0" y="0"/>
                          <a:chExt cx="5891784" cy="6097"/>
                        </a:xfrm>
                      </wpg:grpSpPr>
                      <wps:wsp>
                        <wps:cNvPr id="2" name="Shape 3227"/>
                        <wps:cNvSpPr/>
                        <wps:spPr>
                          <a:xfrm>
                            <a:off x="0" y="0"/>
                            <a:ext cx="589178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4" h="6097">
                                <a:moveTo>
                                  <a:pt x="0" y="3049"/>
                                </a:moveTo>
                                <a:lnTo>
                                  <a:pt x="589178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E9CA7" id="Group 3228" o:spid="_x0000_s1026" style="width:498.7pt;height:3.6pt;mso-position-horizontal-relative:char;mso-position-vertical-relative:line" coordsize="589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">
                <v:shape id="Shape 3227" o:spid="_x0000_s1027" style="position:absolute;width:58917;height:60;visibility:visible;mso-wrap-style:square;v-text-anchor:top" coordsize="589178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" path="m,3049r5891784,e" filled="f" strokeweight=".16936mm">
                  <v:stroke miterlimit="1" joinstyle="miter"/>
                  <v:path arrowok="t" textboxrect="0,0,5891784,6097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824EE" w:rsidRPr="003D4749" w:rsidRDefault="009824EE" w:rsidP="00477431">
      <w:pPr>
        <w:pStyle w:val="a5"/>
        <w:ind w:hanging="5"/>
        <w:rPr>
          <w:b/>
          <w:color w:val="008000"/>
          <w:sz w:val="36"/>
          <w:szCs w:val="36"/>
        </w:rPr>
      </w:pPr>
      <w:r w:rsidRPr="003D4749">
        <w:rPr>
          <w:b/>
          <w:color w:val="008000"/>
          <w:sz w:val="36"/>
          <w:szCs w:val="36"/>
        </w:rPr>
        <w:t xml:space="preserve">!!! О перерасчетах за </w:t>
      </w:r>
      <w:r w:rsidR="0065325F" w:rsidRPr="003D4749">
        <w:rPr>
          <w:b/>
          <w:color w:val="008000"/>
          <w:sz w:val="36"/>
          <w:szCs w:val="36"/>
        </w:rPr>
        <w:t>обращение с твердыми коммунальными отходами (</w:t>
      </w:r>
      <w:r w:rsidRPr="003D4749">
        <w:rPr>
          <w:b/>
          <w:color w:val="008000"/>
          <w:sz w:val="36"/>
          <w:szCs w:val="36"/>
        </w:rPr>
        <w:t>ТКО</w:t>
      </w:r>
      <w:r w:rsidR="0065325F" w:rsidRPr="003D4749">
        <w:rPr>
          <w:b/>
          <w:color w:val="008000"/>
          <w:sz w:val="36"/>
          <w:szCs w:val="36"/>
        </w:rPr>
        <w:t>)</w:t>
      </w:r>
      <w:r w:rsidRPr="003D4749">
        <w:rPr>
          <w:b/>
          <w:color w:val="008000"/>
          <w:sz w:val="36"/>
          <w:szCs w:val="36"/>
        </w:rPr>
        <w:t xml:space="preserve"> при временном отсутствии в жилом помещении</w:t>
      </w:r>
      <w:r w:rsidR="0065325F" w:rsidRPr="003D4749">
        <w:rPr>
          <w:b/>
          <w:color w:val="008000"/>
          <w:sz w:val="36"/>
          <w:szCs w:val="36"/>
        </w:rPr>
        <w:t xml:space="preserve"> </w:t>
      </w:r>
    </w:p>
    <w:p w:rsidR="00477431" w:rsidRPr="00477431" w:rsidRDefault="00477431" w:rsidP="00477431">
      <w:pPr>
        <w:pStyle w:val="a5"/>
        <w:ind w:hanging="5"/>
        <w:rPr>
          <w:color w:val="00B050"/>
          <w:sz w:val="36"/>
          <w:szCs w:val="36"/>
        </w:rPr>
      </w:pPr>
    </w:p>
    <w:p w:rsidR="00FB19B2" w:rsidRPr="006220E3" w:rsidRDefault="0065325F" w:rsidP="00477431">
      <w:pPr>
        <w:spacing w:after="409" w:line="259" w:lineRule="auto"/>
        <w:ind w:left="10" w:right="0" w:firstLine="698"/>
        <w:rPr>
          <w:b/>
        </w:rPr>
      </w:pPr>
      <w:r>
        <w:t>Перерасчет платы за вывоз ТКО в случае временного отсутствия осуществляется на основании письменного заявления, поданного в установленные сроки и содержащего приложения, подтверждающие период фактического отсутствия. Требования к срокам и документам, принимаемым Региональным оператором, размещены на официальном сайте управляющей организации (</w:t>
      </w:r>
      <w:hyperlink r:id="rId12" w:history="1">
        <w:r w:rsidRPr="009E098E">
          <w:rPr>
            <w:rStyle w:val="a6"/>
            <w:lang w:val="en-US"/>
          </w:rPr>
          <w:t>www</w:t>
        </w:r>
        <w:r w:rsidRPr="009E098E">
          <w:rPr>
            <w:rStyle w:val="a6"/>
          </w:rPr>
          <w:t>.</w:t>
        </w:r>
        <w:proofErr w:type="spellStart"/>
        <w:r w:rsidRPr="009E098E">
          <w:rPr>
            <w:rStyle w:val="a6"/>
            <w:lang w:val="en-US"/>
          </w:rPr>
          <w:t>uk</w:t>
        </w:r>
        <w:proofErr w:type="spellEnd"/>
        <w:r w:rsidRPr="009E098E">
          <w:rPr>
            <w:rStyle w:val="a6"/>
          </w:rPr>
          <w:t>.</w:t>
        </w:r>
        <w:proofErr w:type="spellStart"/>
        <w:r w:rsidRPr="009E098E">
          <w:rPr>
            <w:rStyle w:val="a6"/>
            <w:lang w:val="en-US"/>
          </w:rPr>
          <w:t>mvolga</w:t>
        </w:r>
        <w:proofErr w:type="spellEnd"/>
        <w:r w:rsidRPr="009E098E">
          <w:rPr>
            <w:rStyle w:val="a6"/>
          </w:rPr>
          <w:t>.</w:t>
        </w:r>
        <w:proofErr w:type="spellStart"/>
        <w:r w:rsidRPr="009E098E">
          <w:rPr>
            <w:rStyle w:val="a6"/>
            <w:lang w:val="en-US"/>
          </w:rPr>
          <w:t>ru</w:t>
        </w:r>
        <w:proofErr w:type="spellEnd"/>
      </w:hyperlink>
      <w:r w:rsidRPr="0065325F">
        <w:t xml:space="preserve">) </w:t>
      </w:r>
      <w:r>
        <w:t xml:space="preserve">и информационном стенде в офисе УК. </w:t>
      </w:r>
    </w:p>
    <w:sectPr w:rsidR="00FB19B2" w:rsidRPr="006220E3" w:rsidSect="001724B4">
      <w:pgSz w:w="11904" w:h="16834"/>
      <w:pgMar w:top="993" w:right="893" w:bottom="851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B0"/>
    <w:rsid w:val="000A101A"/>
    <w:rsid w:val="000D48AF"/>
    <w:rsid w:val="0013110A"/>
    <w:rsid w:val="001724B4"/>
    <w:rsid w:val="002113CB"/>
    <w:rsid w:val="0028451B"/>
    <w:rsid w:val="002B09C9"/>
    <w:rsid w:val="0034356C"/>
    <w:rsid w:val="003D4749"/>
    <w:rsid w:val="003F2FB0"/>
    <w:rsid w:val="00477431"/>
    <w:rsid w:val="004D4C53"/>
    <w:rsid w:val="006220E3"/>
    <w:rsid w:val="0065325F"/>
    <w:rsid w:val="00713BAA"/>
    <w:rsid w:val="00733D5B"/>
    <w:rsid w:val="007367BC"/>
    <w:rsid w:val="007771F4"/>
    <w:rsid w:val="007B77DF"/>
    <w:rsid w:val="00915D5F"/>
    <w:rsid w:val="00927BF2"/>
    <w:rsid w:val="00960855"/>
    <w:rsid w:val="009824EE"/>
    <w:rsid w:val="00AB0E17"/>
    <w:rsid w:val="00B50909"/>
    <w:rsid w:val="00B51E3C"/>
    <w:rsid w:val="00B65B24"/>
    <w:rsid w:val="00CD3229"/>
    <w:rsid w:val="00E86934"/>
    <w:rsid w:val="00EB4C59"/>
    <w:rsid w:val="00EE74C2"/>
    <w:rsid w:val="00F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F8A1A-50CF-4A62-A399-BAB69E5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4" w:lineRule="auto"/>
      <w:ind w:left="5" w:right="5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5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960855"/>
    <w:pPr>
      <w:spacing w:after="0" w:line="240" w:lineRule="auto"/>
      <w:ind w:left="5" w:right="5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basedOn w:val="a0"/>
    <w:uiPriority w:val="99"/>
    <w:unhideWhenUsed/>
    <w:rsid w:val="00653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uk.mvol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8E99-7CE2-4DCC-9A5E-38F2A4E7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Татьяна Игоревна</dc:creator>
  <cp:lastModifiedBy>Соболева Татьяна Игоревна</cp:lastModifiedBy>
  <cp:revision>15</cp:revision>
  <dcterms:created xsi:type="dcterms:W3CDTF">2021-04-01T06:54:00Z</dcterms:created>
  <dcterms:modified xsi:type="dcterms:W3CDTF">2021-04-02T06:32:00Z</dcterms:modified>
</cp:coreProperties>
</file>